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Partnering Services</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successful delivery of this Framework Agreement will depend on the ability of the Supplier and the Authority to develop a strategic relationship immediately following award and maintaining this throughout this Framework Agreement.</w:t>
      </w:r>
    </w:p>
    <w:p w:rsidR="00000000" w:rsidDel="00000000" w:rsidP="00000000" w:rsidRDefault="00000000" w:rsidRPr="00000000" w14:paraId="000000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achieve this strategic relationship the Parties will adopt proactive framework management activities which will be informed by quality Reporting Documents, and the sharing of information between the Supplier and the Authority.</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work together to understand the operational and associated brand risks involved in offering the E</w:t>
      </w:r>
      <w:r w:rsidDel="00000000" w:rsidR="00000000" w:rsidRPr="00000000">
        <w:rPr>
          <w:rtl w:val="0"/>
        </w:rPr>
        <w:t xml:space="preserve">nergy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Products, the Additional Services and the Customer Administration Services and the Parties shall work together during the Term to develop appropriate solutions.</w:t>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and agree that the provisions of this Schedule 6 are without prejudice to any other obligations that the Parties have under this Framework Agreement to co-operate in the provision of the Services or Additional Services.</w:t>
      </w:r>
    </w:p>
    <w:p w:rsidR="00000000" w:rsidDel="00000000" w:rsidP="00000000" w:rsidRDefault="00000000" w:rsidRPr="00000000" w14:paraId="000000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Management</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Management Structure</w:t>
      </w:r>
    </w:p>
    <w:p w:rsidR="00000000" w:rsidDel="00000000" w:rsidP="00000000" w:rsidRDefault="00000000" w:rsidRPr="00000000" w14:paraId="0000000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 suitably qualified nominated contact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Manager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who shall:</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 exclusively available to the Authority and the Customer Portfolio; and</w:t>
      </w:r>
    </w:p>
    <w:p w:rsidR="00000000" w:rsidDel="00000000" w:rsidP="00000000" w:rsidRDefault="00000000" w:rsidRPr="00000000" w14:paraId="0000000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overall responsibility for the management of this Framework Agreement on behalf of the Supplier, and be suitably skilled and experienced, and have an appropriate level of seniority within the Supplier's organisation, to carry out these roles.</w:t>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also appoint:</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suitably qualified deputy to act in the Framework Manager's absence;</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Representative;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number of staff as is necessary to support the Framework Manager in the performance of the duties attached to the role.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the request of the Authority, ensure that the Framework Manager is available for meetings with the Authority (including each of the meetings referred to in this Schedule 6) at times agreed by the Parties.</w:t>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will seek to agree a full supplier management framework for this Framework Agreement during implementation, and will include any templates that the Authority requires the Supplier to use for meeting agendas and pre-meeting and post-meeting actions.</w:t>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Operational Review Meetings</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will hold fortnightly Operational Meetings and Monthly Operational Review Meetings (as defined below in this Paragraph 2) involving the Supplier's framework management team and attended by the Framework Manager.  The content of these meetings will include the information required in Paragraphs 2.7 and 2.9.</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Fortnightly operational meetings will take place throughout the Term and for such period thereafter as the Authority (acting reasonably) considers necessary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Operational Meetings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Operational Meetings will be held by video-conference or teleconference, unless agreed otherwise Precise timings of Operational Meetings will be determined by the Authority from time to time.  The Parties agree to be flexible over the frequency, timings and content of these reviews, which will be kept under review.</w:t>
      </w:r>
    </w:p>
    <w:p w:rsidR="00000000" w:rsidDel="00000000" w:rsidP="00000000" w:rsidRDefault="00000000" w:rsidRPr="00000000" w14:paraId="0000001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Operational Meeting will consider and review as a minimum:</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issues register; and</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new business,</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plus any other matters which the Authority wishes to raise at such meeting.</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Monthly operational review meetings will take place throughout the Term and for such period thereafter as the Authority (acting reasonably) considers necessary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Monthly Operational Review Meetings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Each Monthly Operational Review Meeting will be held at either the Authority's or the Supplier's premises, in person or through electronic means, as determined by the Authority.  The exact timings of such Monthly Operational Review Meetings will be determined by the Authority from time to time.  Flexibility from both Parties will be expected over the frequency, timings and content of these reviews.</w:t>
      </w:r>
    </w:p>
    <w:p w:rsidR="00000000" w:rsidDel="00000000" w:rsidP="00000000" w:rsidRDefault="00000000" w:rsidRPr="00000000" w14:paraId="0000001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Monthly Operational Review Meeting will consider and review as a minimum:</w:t>
      </w:r>
    </w:p>
    <w:p w:rsidR="00000000" w:rsidDel="00000000" w:rsidP="00000000" w:rsidRDefault="00000000" w:rsidRPr="00000000" w14:paraId="0000001C">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monthly report, including:</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 business Registrations;</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pricing performance (for new Sites);</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debt and the managed recovery of customer debt; and</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objection reports for Site additions and new connections;</w:t>
      </w:r>
    </w:p>
    <w:p w:rsidR="00000000" w:rsidDel="00000000" w:rsidP="00000000" w:rsidRDefault="00000000" w:rsidRPr="00000000" w14:paraId="0000002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Service Team absence and personnel change.</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management information dashboard (a pro-forma of which is set out in Schedule 15 Reporting Documents and Dates), including:</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assessment of compliance against KPIs;</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incident and problem management including supplier helpdesk performance;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identification of Query patterns.</w:t>
      </w:r>
    </w:p>
    <w:p w:rsidR="00000000" w:rsidDel="00000000" w:rsidP="00000000" w:rsidRDefault="00000000" w:rsidRPr="00000000" w14:paraId="00000026">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matters including:</w:t>
      </w:r>
    </w:p>
    <w:p w:rsidR="00000000" w:rsidDel="00000000" w:rsidP="00000000" w:rsidRDefault="00000000" w:rsidRPr="00000000" w14:paraId="0000002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meetings with Customers undertaken by Supplier and agreed outcomes;</w:t>
      </w:r>
    </w:p>
    <w:p w:rsidR="00000000" w:rsidDel="00000000" w:rsidP="00000000" w:rsidRDefault="00000000" w:rsidRPr="00000000" w14:paraId="0000002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Contracted Customers at risk of issuing notices of termination under any Customer Contract;</w:t>
      </w:r>
    </w:p>
    <w:p w:rsidR="00000000" w:rsidDel="00000000" w:rsidP="00000000" w:rsidRDefault="00000000" w:rsidRPr="00000000" w14:paraId="0000002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potential avenues of new business and new Customers;</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actions against any planned meeting schedule; and</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trading activities pursuant to Schedule 3.</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progress made by the Supplier against the requirements of the then current Supplier Action Plan; </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Review Meetings</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will hold regular performance reviews at quarterly intervals throughout the Term and for such period thereafter as the Authority (acting reasonably) considers necessary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Review Meetings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Framework Review Meetings will be held at either the Authority's or the Supplier's premises, in person or through electronic means, as determined by the Authority.  The exact timings of such Framework Review Meetings will be determined by the Authority from time to time.  Flexibility from both Parties will be expected over the frequency, timings and content of these reviews.</w:t>
      </w:r>
    </w:p>
    <w:p w:rsidR="00000000" w:rsidDel="00000000" w:rsidP="00000000" w:rsidRDefault="00000000" w:rsidRPr="00000000" w14:paraId="0000002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Framework Review Meeting will consider and review as a minimum:</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spend and savings performance, Reporting Documents, sector spend performance;</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compliance against KPIs and all appropriate Corrective Action Plans (as defined in Schedule 7) put in place by the Supplier to address any failure to comply with one or more KPIs;</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incident and problem management including the resolution of long-term and/or repeated Customer issues, root-cause analysis and correction;</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developments in relation to the Services, including: new service roadmaps; web portal development; and support to the Authority and Customers relating to cashable benefits;</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forward planning, opportunities and future efficiencies including standardisation and rationalisation;</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transition and on-boarding of key new Customers (milestones and progress against targets) including contract compliance and Supplier sector strategies (key Customers who are of a strategic importance to the success of this Framework Agreement); and</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results of the Customer satisfaction surveys, in relation to the quality and delivery of the Services, carried out by either Party (including Customer Surveys).</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Fortnightly Operational Meetings, Monthly Operational Review Meetings and Framework Review Meetings may be held combined, and thus on the same date, time and place, at the discretion of the Authority.</w:t>
      </w:r>
    </w:p>
    <w:p w:rsidR="00000000" w:rsidDel="00000000" w:rsidP="00000000" w:rsidRDefault="00000000" w:rsidRPr="00000000" w14:paraId="00000038">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Management Reviews</w:t>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will hold annual management reviews throughout the Term and for such period thereafter as the Authority (acting reasonably) considers necessary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Annual Management Reviews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Authority sees these meetings as a vital element in developing a strategic relationship with the Supplier and to promote the building of a positive working relationship.  The content of these meetings will be agreed between both Parties at least fourteen (14) Working Days before the date of the Annual Management Review.</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procure that the Supplier Representative shall attend each Annual Management Review.</w:t>
      </w:r>
    </w:p>
    <w:p w:rsidR="00000000" w:rsidDel="00000000" w:rsidP="00000000" w:rsidRDefault="00000000" w:rsidRPr="00000000" w14:paraId="0000003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Annual Management Review meeting will review and consider as a minimum:</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identification and forecasting (at portfolio and Customer-specific levels, with the latter including advice to specific Customers in relation to budget setting) of non-energy costs.  The Supplier will carry out (at intervals which the Authority, acting reasonably, considers appropriate) all activities required in order to provide such identification and forecasting;</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overall framework performance including Supplier's supply chain performance including an assessment of the performance of, and potential to use, small and medium sized enterprises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SMEs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deliver any of the Services in accordance with the Authority's policy in relation to SMEs from time to time;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forward planning, opportunities and future efficiencies including standardisation and rationalisation;</w:t>
      </w:r>
    </w:p>
    <w:p w:rsidR="00000000" w:rsidDel="00000000" w:rsidP="00000000" w:rsidRDefault="00000000" w:rsidRPr="00000000" w14:paraId="0000003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gain senior level support for future initiatives;</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benchmarking including progress against Government efficiency targets;</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market conditions (UK/global market share, financials);</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policy updates including emerging Government initiatives; and</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and risk management.</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Energy Specialist Service Team Meetings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will hold quarterly Energy Specialist Service Team Meetings involving the Supplier's framework management team and attended by the Energy Specialist Service Team.</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Energy Specialist Service Team Meetings will take place throughout the Term and for such period thereafter as the Authority (acting reasonably) considers necessary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Energy Specialist Service Team Meetings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Each quarterly Energy Specialist Service Team Meeting will be held at either the Authority's or the Supplier's premises, in person or through electronic means, as determined by the Authority.  The exact timings of such quarterly Energy Specialist Service Team Meeting will be determined by the Authority from time to time.  Flexibility from both Parties will be expected over the frequency, timings and content of these reviews.</w:t>
      </w:r>
    </w:p>
    <w:p w:rsidR="00000000" w:rsidDel="00000000" w:rsidP="00000000" w:rsidRDefault="00000000" w:rsidRPr="00000000" w14:paraId="0000004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quarterly Energy Specialist Service Team Meeting will consider and review as a minimum:</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segmentation/importance;</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landscape for new Customer generation;</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Customers at risk;</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 starts (Customers) support;</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events and webinar inclusion;</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issues;</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Survey results;</w:t>
      </w:r>
    </w:p>
    <w:p w:rsidR="00000000" w:rsidDel="00000000" w:rsidP="00000000" w:rsidRDefault="00000000" w:rsidRPr="00000000" w14:paraId="0000004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educational programmes; and</w:t>
      </w:r>
    </w:p>
    <w:p w:rsidR="00000000" w:rsidDel="00000000" w:rsidP="00000000" w:rsidRDefault="00000000" w:rsidRPr="00000000" w14:paraId="0000005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marketing campaigns/newsletter inclusions.</w:t>
      </w:r>
    </w:p>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00" w:before="3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Marketing Meetings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will hold monthly Marketing Meetings involving the Supplier's framework management team and attended by the Framework Manager.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Marketing Meetings will take place throughout the Term and for such period thereafter as the Authority (acting reasonably) considers necessary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Marketing Meetings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Each Marketing Meeting will be held at either the Authority's or the Supplier's premises, in person or through electronic means, as determined by the Authority.  The exact timings of such Marketing Meetings will be determined by the Authority from time to time.  Flexibility from both Parties will be expected over the frequency, timings and content of these reviews.</w:t>
      </w:r>
    </w:p>
    <w:p w:rsidR="00000000" w:rsidDel="00000000" w:rsidP="00000000" w:rsidRDefault="00000000" w:rsidRPr="00000000" w14:paraId="0000005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monthly Marketing Meeting will consider and review as a minimum:</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previous meetings actions;</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current marketing plan:</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communications and marketing;</w:t>
      </w:r>
    </w:p>
    <w:p w:rsidR="00000000" w:rsidDel="00000000" w:rsidP="00000000" w:rsidRDefault="00000000" w:rsidRPr="00000000" w14:paraId="000000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events;</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webinars and email campaigns;</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marketing strategy;</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Survey;</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education and engagement;</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newsletters.</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Escalation procedure</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Authority and the Supplier are unable to agree the performance score for any KPI, the disputed score shall be recorded and the matter shall be referred to the Framework Review Meeting for resolution.</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of a failure to reach a solution that is acceptable to both Parties at the Framework Review Meeting, the matter shall be referred to the Authority Representative and the Supplier Representative in order to determine the best course of action to resolve the matter.  This may involve organising an ad-hoc meeting to discuss the performance issue specifically.</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cases where the Authority Representative and the Supplier Representative fail to reach a solution, the matter shall be dealt with in accordance with the procedure set out in Clause 16.</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Reporting documents and other information</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By the relevant Reporting Documents Date, the Supplier will provide to the Authority properly completed versions of each Reporting Document in such format required by the Authority.</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such other additional information in relation to, or connected with, this Framework Agreement or any Customer Contract (or the performance or failure to perform this Framework Agreement or any Customer Contract, as the case may be) as the Authority shall request from time to time.</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to the Authority details of all Additional Services (including the scope of work and date of completion of the service) in respect of which the Supplier has submitted an invoice to a Customer during a Month no later than fifth working day of the following Month.  This submission shall be made through the Authority's on-line system which, at the date hereof, is RMIS, or any such successor or replacement system notified to the Supplier by the Authority from time to time.  Where no such Additional Services have been subject to invoicing during a Month, the Supplier shall make a nil submission through such online system.</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agree to any changes in the frequency or content of the reporting against KPIs requested by the Authority.  If the Parties disagree then the Authority's view shall prevail.</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 quarterly report which includes evidence/details of supplier performance in relation to its Social Value Fighting Climate Change commitment (as defined in Schedule 7).</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an annual report which includes evidence/details of supplier performance in relation to its Social Value Wellbeing commitment (as defined in Schedule 7).</w:t>
      </w:r>
    </w:p>
    <w:p w:rsidR="00000000" w:rsidDel="00000000" w:rsidP="00000000" w:rsidRDefault="00000000" w:rsidRPr="00000000" w14:paraId="0000006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2r0uhxc" w:id="64"/>
      <w:bookmarkEnd w:id="6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Efficiency and development of KPIs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cooperate in good faith with the Authority to develop and seek to agree efficiency tracking performance measures for this Framework Agreement which, when developed, will become part of the Reporting Documents.  These measures shall include:</w:t>
      </w:r>
    </w:p>
    <w:p w:rsidR="00000000" w:rsidDel="00000000" w:rsidP="00000000" w:rsidRDefault="00000000" w:rsidRPr="00000000" w14:paraId="000000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tracking reductions in product volumes and product costs, in order to demonstrate that Contracted Customers are consuming less and buying more smartly; and</w:t>
      </w:r>
    </w:p>
    <w:p w:rsidR="00000000" w:rsidDel="00000000" w:rsidP="00000000" w:rsidRDefault="00000000" w:rsidRPr="00000000" w14:paraId="000000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developing additional KPIs to ensure that this Framework Agreement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by notice in writing to the Supplier and acting reasonably, amend the KPIs from time to time where necessary properly to reflect changes in the Services or industry practice.  This is provided that such changes may be made only to the extent that they do not materially increase cost or risk for the Supplier when compared to the KPIs as at the date hereof.</w:t>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publish details of the Supplier's compliance (or non-compliance) with the KPIs.</w:t>
      </w:r>
    </w:p>
    <w:p w:rsidR="00000000" w:rsidDel="00000000" w:rsidP="00000000" w:rsidRDefault="00000000" w:rsidRPr="00000000" w14:paraId="0000006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Welcome Pack</w:t>
      </w:r>
    </w:p>
    <w:p w:rsidR="00000000" w:rsidDel="00000000" w:rsidP="00000000" w:rsidRDefault="00000000" w:rsidRPr="00000000" w14:paraId="0000007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within three (3) Months of the Commencement Date:</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produce a Customer Welcome Pack in both PDF and printed formats; and</w:t>
      </w:r>
    </w:p>
    <w:p w:rsidR="00000000" w:rsidDel="00000000" w:rsidP="00000000" w:rsidRDefault="00000000" w:rsidRPr="00000000" w14:paraId="000000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Customer Welcome Pack to the Authority for Approval in accordance with Paragraph 6.3.</w:t>
      </w:r>
    </w:p>
    <w:p w:rsidR="00000000" w:rsidDel="00000000" w:rsidP="00000000" w:rsidRDefault="00000000" w:rsidRPr="00000000" w14:paraId="0000007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Welcome Pack shall include as a minimum the following information:</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name and contact details of the Customer's dedicated service contact;</w:t>
      </w:r>
    </w:p>
    <w:p w:rsidR="00000000" w:rsidDel="00000000" w:rsidP="00000000" w:rsidRDefault="00000000" w:rsidRPr="00000000" w14:paraId="0000007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key contact details (including the details of the Framework Manager and Customer Service Team);</w:t>
      </w:r>
    </w:p>
    <w:p w:rsidR="00000000" w:rsidDel="00000000" w:rsidP="00000000" w:rsidRDefault="00000000" w:rsidRPr="00000000" w14:paraId="000000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tl w:val="0"/>
        </w:rPr>
        <w:t xml:space="preserve">clear and detailed descriptions of all key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w:t>
      </w:r>
      <w:r w:rsidDel="00000000" w:rsidR="00000000" w:rsidRPr="00000000">
        <w:rPr>
          <w:rtl w:val="0"/>
        </w:rPr>
        <w:t xml:space="preserve">es including process maps;</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Supplier and Customer responsibilities;</w:t>
      </w:r>
    </w:p>
    <w:p w:rsidR="00000000" w:rsidDel="00000000" w:rsidP="00000000" w:rsidRDefault="00000000" w:rsidRPr="00000000" w14:paraId="000000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details of all Energy Products and Additional Services (including indicative fees and charges and any service levels) provided by the Supplier under this Framework Agreement;</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shared Authority and Supplier activities and initiatives;</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processes and obligations around Customer Contract renewal;</w:t>
      </w:r>
    </w:p>
    <w:p w:rsidR="00000000" w:rsidDel="00000000" w:rsidP="00000000" w:rsidRDefault="00000000" w:rsidRPr="00000000" w14:paraId="000000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 appropriate products and services to help the Customer understand energy, simplify their administration and save energy – based on segment characteristics (including indicative fees and charges as relevant);</w:t>
      </w:r>
    </w:p>
    <w:p w:rsidR="00000000" w:rsidDel="00000000" w:rsidP="00000000" w:rsidRDefault="00000000" w:rsidRPr="00000000" w14:paraId="000000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account maintenance forms – Direct Debit, VAT declaration, change of tenancy, emergency contact details etc;</w:t>
      </w:r>
    </w:p>
    <w:p w:rsidR="00000000" w:rsidDel="00000000" w:rsidP="00000000" w:rsidRDefault="00000000" w:rsidRPr="00000000" w14:paraId="000000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appropriate user guides; and</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invitations to any forthcoming events.</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review the Customer Welcome Pack provided by the Supplier in accordance with Paragraph 6.1.2 and the Supplier shall make such changes to the Customer Welcome Pack as the Authority reasonably requires.  As soon as reasonably possible after the completion of the Authority's review of the Customer Welcome Pack and in any event prior to the First Supply Start Date, the Supplier shall provide each Existing Customer with a copy of the Customer Welcome Pack (as Approved and amended by the Supplier pursuant to this Paragraph 6.3).</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as soon as reasonably possible after being notified by the Authority that a Customer has executed a Customer Access Agreement and in any event prior to the Earliest Supply Start Date for a Contracted Customer, provide such Customer with a copy of the Customer Welcome Pack (as Approved and amended by the Supplier pursuant to Paragraph 6.3).</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Once published, the Customer Welcome Pack will be reviewed by the Supplier and the Authority on a half-yearly basis to understand where improvements can be made.  This will include feedback captured from Customers as to the effectiveness of the pack and how it might be enhanced.</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provide Customers with access to the Customer Welcome Pack online, which includes easy-to-follow online help guides explaining the Supplier processes.</w:t>
      </w:r>
    </w:p>
    <w:p w:rsidR="00000000" w:rsidDel="00000000" w:rsidP="00000000" w:rsidRDefault="00000000" w:rsidRPr="00000000" w14:paraId="0000008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Marketing Services</w:t>
      </w:r>
    </w:p>
    <w:p w:rsidR="00000000" w:rsidDel="00000000" w:rsidP="00000000" w:rsidRDefault="00000000" w:rsidRPr="00000000" w14:paraId="000000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nusc19" w:id="85"/>
      <w:bookmarkEnd w:id="8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as requested by the Authority from time to time and without prejudice to the provisions of the Supplier Action Plan:</w:t>
      </w:r>
    </w:p>
    <w:p w:rsidR="00000000" w:rsidDel="00000000" w:rsidP="00000000" w:rsidRDefault="00000000" w:rsidRPr="00000000" w14:paraId="000000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302m92" w:id="86"/>
      <w:bookmarkEnd w:id="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support marketing events held by the Authority for the Customers, including providing relevant speakers where appropriate;</w:t>
      </w:r>
    </w:p>
    <w:p w:rsidR="00000000" w:rsidDel="00000000" w:rsidP="00000000" w:rsidRDefault="00000000" w:rsidRPr="00000000" w14:paraId="000000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mzq4wv" w:id="87"/>
      <w:bookmarkEnd w:id="8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host educational workshops for Customers and/or potential Customers including in relation to changes in Laws or Industry Documents;</w:t>
      </w:r>
    </w:p>
    <w:p w:rsidR="00000000" w:rsidDel="00000000" w:rsidP="00000000" w:rsidRDefault="00000000" w:rsidRPr="00000000" w14:paraId="000000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250f4o" w:id="88"/>
      <w:bookmarkEnd w:id="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Authority and/or the Customers with a daily</w:t>
      </w:r>
      <w:r w:rsidDel="00000000" w:rsidR="00000000" w:rsidRPr="00000000">
        <w:rPr>
          <w:rtl w:val="0"/>
        </w:rPr>
        <w:t xml:space="preserve"> market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update report, in such form and content as the Authority may reasonably require;</w:t>
      </w:r>
    </w:p>
    <w:p w:rsidR="00000000" w:rsidDel="00000000" w:rsidP="00000000" w:rsidRDefault="00000000" w:rsidRPr="00000000" w14:paraId="000000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haapch" w:id="89"/>
      <w:bookmarkEnd w:id="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contribute (monthly) to market reports and newsletters in a manner reasonably required by the Authority;</w:t>
      </w:r>
    </w:p>
    <w:p w:rsidR="00000000" w:rsidDel="00000000" w:rsidP="00000000" w:rsidRDefault="00000000" w:rsidRPr="00000000" w14:paraId="000000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19y80a" w:id="90"/>
      <w:bookmarkEnd w:id="9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contribute to webinars and e-learning tools as reasonably required by the Authority;</w:t>
      </w:r>
    </w:p>
    <w:p w:rsidR="00000000" w:rsidDel="00000000" w:rsidP="00000000" w:rsidRDefault="00000000" w:rsidRPr="00000000" w14:paraId="000000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gf8i83" w:id="91"/>
      <w:bookmarkEnd w:id="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produce and publish relevant Customer case studies;</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0ew0vw" w:id="92"/>
      <w:bookmarkEnd w:id="9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maintain an area on the Supplier's web portal which is dedicated to the Customers; and</w:t>
      </w:r>
    </w:p>
    <w:p w:rsidR="00000000" w:rsidDel="00000000" w:rsidP="00000000" w:rsidRDefault="00000000" w:rsidRPr="00000000" w14:paraId="0000008C">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annually, undertake:</w:t>
      </w:r>
    </w:p>
    <w:p w:rsidR="00000000" w:rsidDel="00000000" w:rsidP="00000000" w:rsidRDefault="00000000" w:rsidRPr="00000000" w14:paraId="0000008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fk6b3p" w:id="93"/>
      <w:bookmarkEnd w:id="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fewer than four regional workshops/seminars for the benefit of Customers and Prospective Customers; and</w:t>
      </w:r>
    </w:p>
    <w:p w:rsidR="00000000" w:rsidDel="00000000" w:rsidP="00000000" w:rsidRDefault="00000000" w:rsidRPr="00000000" w14:paraId="0000008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upglbi" w:id="94"/>
      <w:bookmarkEnd w:id="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"Industry Knowledge" training sessions for Customers, Prospective Customer and the Authority,</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Marketing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ep43zb" w:id="95"/>
      <w:bookmarkEnd w:id="9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each acting reasonably, seek to agree whether the Marketing Services shall be co-branded to include the Authority's logo as well as the Supplier's.  If the Parties disagree then the Authority's view shall prevail.</w:t>
      </w:r>
    </w:p>
    <w:p w:rsidR="00000000" w:rsidDel="00000000" w:rsidP="00000000" w:rsidRDefault="00000000" w:rsidRPr="00000000" w14:paraId="0000009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1tuee74" w:id="96"/>
      <w:bookmarkEnd w:id="9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satisfaction</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du1wux" w:id="97"/>
      <w:bookmarkEnd w:id="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that the Partnering Services identify dissatisfaction with the Supplier's performance of the Services or Additional Services which are not Complaints or Queries, the Supplier shall use best endeavours to resolve to the Authority's and Customer's satisfaction the cause of the dissatisfaction as soon as is reasonably practicable.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2szc72q" w:id="98"/>
      <w:bookmarkEnd w:id="98"/>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6"/>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8"/>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7"/>
      </w:numPr>
    </w:pPr>
    <w:rPr>
      <w:rFonts w:cs="Times New Roman" w:eastAsia="Times New Roman"/>
      <w:szCs w:val="24"/>
      <w:lang w:eastAsia="en-GB"/>
    </w:rPr>
  </w:style>
  <w:style w:type="paragraph" w:styleId="Recitals" w:customStyle="1">
    <w:name w:val="Recitals"/>
    <w:basedOn w:val="Normal"/>
    <w:rsid w:val="00245F35"/>
    <w:pPr>
      <w:numPr>
        <w:numId w:val="16"/>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21"/>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6106FB"/>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6106FB"/>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19"/>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0"/>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9harp9aYP7inIOc/hjdYIWaqHw==">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73416956.1</vt:lpwstr>
  </property>
</Properties>
</file>